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hAnsi="Tahoma" w:cs="Tahoma"/>
          <w:color w:val="333333"/>
          <w:sz w:val="23"/>
          <w:szCs w:val="23"/>
        </w:rPr>
        <w:t>Об особенностях введения ФГОС основного общего образования</w:t>
      </w:r>
    </w:p>
    <w:p w:rsid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самостоятельно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операционализации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— в планируемые результаты.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Требования к результатам представлены описанием предметных,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метапредметных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</w:p>
    <w:p w:rsidR="00C74508" w:rsidRPr="00C74508" w:rsidRDefault="00C74508" w:rsidP="00C74508">
      <w:pPr>
        <w:spacing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Нормативное обеспечение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Национальная образовательная инициатива «Наша новая школа».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План действий по модернизации общего образования на 2011–2015 годы.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ФЦПРО на 2011–2015 годы.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24 декабря 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2011/12 учебный год».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M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инздравсоцразвития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СанПиН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2.4.2.282110 «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Санитарноэпидемиологические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требования к условиям и организации обучения в общеобразовательных учреждениях».</w:t>
      </w:r>
    </w:p>
    <w:p w:rsidR="00C74508" w:rsidRPr="00C74508" w:rsidRDefault="00C74508" w:rsidP="00C74508">
      <w:pPr>
        <w:numPr>
          <w:ilvl w:val="0"/>
          <w:numId w:val="1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Приказ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Если под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метапредметными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результатами в начальной школе мы подразумеваем освоенные универсальные учебные действия, ключевые компетенции и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межпредметные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понятия, то в среднем звене мы добавляем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Особенности итоговой оценки достижения планируемых результатов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Предметом итоговой оценки является достижение предметных и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метапредметных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результатов, необходимых для дальнейшего продолжения образования. При итоговом оценивании учитывается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сформированность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умений выполнения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индивидуальных проектов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 Итоговая оценка формируется из двух составляющих: результатов промежуточной аттестации (с учетом накопленной оценки — портфеля достижений или портфолио) и государственной (итоговой) аттестации выпускников. Причем первая составляющая свидетельствует о динамике индивидуальных достижений учащегося, а вторая —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Требования к структуре основной образовательной программы основного общего образования — преемственность и развитие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обучающимися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обучающихся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Соотношение обязательной части и части, формируемой участниками образовательного процесса, для ФГОС начального общего образования 80% к 20%, для основного общего образования — 70% к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Рефреном через весь стандарт основного общего образования проходят такие позиции, как: индивидуализация процесса образования, проектирование и реализация 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индивидуальных образовательных траекторий и учебных планов, что полностью поддерживается проектом нового закона «Об образовании в Российской Федерации».</w:t>
      </w:r>
    </w:p>
    <w:p w:rsidR="00C74508" w:rsidRPr="00C74508" w:rsidRDefault="00C74508" w:rsidP="00C74508">
      <w:pPr>
        <w:spacing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Документы федерального значения, которыми необходимо руководствоваться при введении ФГОС ООО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Примерные основные образовательные программы начального и основного общего образования. 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C74508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Инструктивно</w:t>
      </w:r>
      <w:r w:rsidRPr="00C74508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softHyphen/>
        <w:t xml:space="preserve">-методические письма Департамента общего образования </w:t>
      </w:r>
      <w:proofErr w:type="spellStart"/>
      <w:r w:rsidRPr="00C74508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 xml:space="preserve"> России:</w:t>
      </w:r>
    </w:p>
    <w:p w:rsidR="00C74508" w:rsidRPr="00C74508" w:rsidRDefault="00C74508" w:rsidP="00C74508">
      <w:pPr>
        <w:numPr>
          <w:ilvl w:val="0"/>
          <w:numId w:val="2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C74508" w:rsidRPr="00C74508" w:rsidRDefault="00C74508" w:rsidP="00C74508">
      <w:pPr>
        <w:numPr>
          <w:ilvl w:val="0"/>
          <w:numId w:val="2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C74508" w:rsidRPr="00C74508" w:rsidRDefault="00C74508" w:rsidP="00C74508">
      <w:pPr>
        <w:numPr>
          <w:ilvl w:val="0"/>
          <w:numId w:val="2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C74508" w:rsidRPr="00C74508" w:rsidRDefault="00C74508" w:rsidP="00C74508">
      <w:pPr>
        <w:numPr>
          <w:ilvl w:val="0"/>
          <w:numId w:val="2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методике оценки уровня квалификации педагогических работников (от 29.11.2010№ 03339);</w:t>
      </w:r>
    </w:p>
    <w:p w:rsidR="00C74508" w:rsidRPr="00C74508" w:rsidRDefault="00C74508" w:rsidP="00C74508">
      <w:pPr>
        <w:numPr>
          <w:ilvl w:val="0"/>
          <w:numId w:val="2"/>
        </w:numPr>
        <w:spacing w:before="100" w:beforeAutospacing="1" w:after="0" w:afterAutospacing="1" w:line="240" w:lineRule="auto"/>
        <w:ind w:left="144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Минобрнауки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России от 24.11.2011 № МД1552/03).</w:t>
      </w:r>
    </w:p>
    <w:p w:rsidR="00C74508" w:rsidRPr="00C74508" w:rsidRDefault="00C74508" w:rsidP="00C74508">
      <w:pPr>
        <w:spacing w:before="100" w:beforeAutospacing="1" w:after="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учреждений. 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Модельная методика введения нормативного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подушевого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к условиям реализации ООП представлены пятью компонентами: информационно-методическим, материально-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техническим, финансово-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экономическим, кадровым и психолого-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к финансово-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 xml:space="preserve">экономическим условиям приведены в соответствие с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подушевого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экономического обеспечения, в ФГОС ООО зафиксировано.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Внешние условия и факторы, определяющие особенности введения ФГОС ООО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Завершается подготовка закона «Об образовании в Российской Федерации», применительно к каждому образовательному учреждению будет введен в действие закон № 83-ФЗ, прием образовательных учреждений к новому учебному году будет осуществляться в соответствии с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новыми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СанПиНами; продолжается реализация постановления правительства РФ от 31 мая 2011 года № 436 «О порядке 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Проект закона «Об образовании в Российской Федерации»: изменения, поддерживающие ФГОС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Хочу обратить внимание читателей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те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позиции в проекте закона, которые, на мой взгляд, содержательно поддерживают ФГОС ООО: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возможность выбора учебных курсов как в ОУ, так и вне его (внешкольные ОУ, учреждения культуры, спорта);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аккредитация, направленная на содержательную оценку образовательных программ, а не на присвоение статусов;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нормативно-подушевое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финансирование, гибкие финансовые механизмы (целевое финансирование, программы развития, образовательное кредитование и так далее);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учет особенностей получения образования детьми с ограниченными возможностями здоровья;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дистанционное образование и сетевое взаимодействие как расширение возможностей индивидуальных образовательных программ;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оценка качества образования — переход от распределения статусов к содержательной оценке результатов образования;</w:t>
      </w:r>
    </w:p>
    <w:p w:rsidR="00C74508" w:rsidRPr="00C74508" w:rsidRDefault="00C74508" w:rsidP="00C7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общественное участие — расширение полномочий, наличие компетенций.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Вызовы и проблемы, на которые при введении стандартов необходимо обратить особое внимание и которых нужно постараться избежать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Сегодня во многих ОУ наблюдается так называемое образовательное неравенство — значительное отставание слабых групп учащихся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вузы, а самые успешные выпускники вузов не возвращаются в школу. По данным международных исследований, только 5% студентов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 xml:space="preserve"> математиков планируют работать в школе. Не развивается система внешкольного образования: в настоящее время немногим более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образования — изменившимся запросам населения. Начатые в регионах реформы не получают институциональных завершений.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Какие системные задачи необходимо решить при введении ФГОС ООО, чтобы избежать рисков имитации деятельности 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Прежде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всего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непрерывное профессиональное совершенствование, инновационное поведение.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образования, в том числе оценки индивидуальных достижений учащихся.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Должна завершиться трансформация механизмов финансирования — эти механизмы еще не запущены в полной мере.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Задачи, стоящие перед регионами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первую очередь схематично остановлюсь на нормативном обеспечении. На данном этапе очень важна работа по созданию нормативных правовых актов, регламентирующих:</w:t>
      </w:r>
    </w:p>
    <w:p w:rsidR="00C74508" w:rsidRPr="00C74508" w:rsidRDefault="00C74508" w:rsidP="00C74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финансовые и организационные механизмы взаимодействия ОУ сУДОД для реализации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вне-урочной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деятельности;</w:t>
      </w:r>
    </w:p>
    <w:p w:rsidR="00C74508" w:rsidRPr="00C74508" w:rsidRDefault="00C74508" w:rsidP="00C74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расчет нормативов финансирования, формирование муниципальных заданий;</w:t>
      </w:r>
    </w:p>
    <w:p w:rsidR="00C74508" w:rsidRPr="00C74508" w:rsidRDefault="00C74508" w:rsidP="00C74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модернизацию системы повышения квалификации и проведение аттестации кадров;</w:t>
      </w:r>
    </w:p>
    <w:p w:rsidR="00C74508" w:rsidRPr="00C74508" w:rsidRDefault="00C74508" w:rsidP="00C74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сетевой образовательный процесс, дистанционное образование, реализацию индивидуальных образовательных программ;</w:t>
      </w:r>
    </w:p>
    <w:p w:rsidR="00C74508" w:rsidRPr="00C74508" w:rsidRDefault="00C74508" w:rsidP="00C74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внедрение новых организационно-правовых форм ОУ;</w:t>
      </w:r>
    </w:p>
    <w:p w:rsidR="00C74508" w:rsidRPr="00C74508" w:rsidRDefault="00C74508" w:rsidP="00C74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проведение мониторинга готовности ОУ к введению и реализации ФГОС ООО.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Кроме того, необходима разработка региональной модели системы оценки качества образования, включающей результаты освоения основных образовательных программ.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Говоря о задачах и проблемах регионального уровня при введении стандарта, хочется еще раз остановиться на финансово-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экономическом обеспечении. Всем понятно, что в настоящее время непременным условием введения ФГОС ООО, а в дальнейшем и ФГОС старшей ступени образования является совершенствование финансово-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экономических механизмов. Вот те позиции, которые подлежат обновлению и разработке: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обновление методики расчета размера субвенций муниципальным образованиям, разработка и введение муниципальных нормативов;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создание (закрепление, отработка) методики расчета величины и структуры учебных расходов в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подушевом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нормативе;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формирование (закрепление, отработка) финансовых механизмов развития инфраструктуры, учет в структуре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подушевого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норматива;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закрепление на всех уровнях оптимальной структуры ФОТ в ОУ;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доведение средств по нормативу до всех без исключения школ региона;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разработка модели перехода и деятельности ОУ в новых организационно-правовых формах;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разработка методики формирования перечня базовых и государственных услуг;</w:t>
      </w:r>
    </w:p>
    <w:p w:rsidR="00C74508" w:rsidRPr="00C74508" w:rsidRDefault="00C74508" w:rsidP="00C74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разработка моделей привлечения инвестиций в сферу образования.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Финансовые условия: основные критерии готовности ОУ к введению ФГОС ООО</w:t>
      </w:r>
    </w:p>
    <w:p w:rsidR="00C74508" w:rsidRPr="00C74508" w:rsidRDefault="00C74508" w:rsidP="00C7450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Финансирование ОУ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ФГОС ООО. В «Положение об оплате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и внеурочной деятельности. В норматив финансирования ОУ включена оплата часов внеурочной деятельности. </w:t>
      </w:r>
    </w:p>
    <w:p w:rsidR="00C74508" w:rsidRPr="00C74508" w:rsidRDefault="00C74508" w:rsidP="00C74508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Продолжая разговор о задачах регионального уровня, еще раз остановлюсь на кадровом обеспечении, хотя руководители органов образования на местах прекрасно знают проблемы этого направления и понимают, с какими сложностями придется столкнуться при модернизации системы повышения квалификации кадров.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Это проектирование и внедрение новых организационных моделей, разработка и введение новых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финансово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экономических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механизмов (направление средств в ОУ, учителю, влияние ПК на зарплату), разработка и введение нового содержания ПК, создание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стажировочных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площадок,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тьюторских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центров, создание и реализация инновационных моделей аттестации кадров, создание и отработка инновационных программ и форм подготовки кадрового управленческого резерва.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На последнюю составляющую хотелось бы обратить особое внимание. Когда-то у нас была практика подготовки управленцев, может быть, во многом формальная, но определенно дающая некоторые положительные результаты. Сегодня она полностью утрачена.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 касается материально-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технического обеспечения, здесь регионам также предстоит большая работа: разработка региональных рекомендаций по оснащенности образовательного процесса, разработка региональных требований к информационной среде ОУ, разработка планов по поэтапному оснащению школ материально-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техническими и информационными ресурсами.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последний момент, на котором я хотела бы остановиться: организационное обеспечение введения ФГОС ООО. Несколько важнейших моментов, которые, на мой взгляд, не являются очевидными:</w:t>
      </w:r>
    </w:p>
    <w:p w:rsidR="00C74508" w:rsidRPr="00C74508" w:rsidRDefault="00C74508" w:rsidP="00C74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координация межведомственного и межбюджетного взаимодействия ОУ;</w:t>
      </w:r>
    </w:p>
    <w:p w:rsidR="00C74508" w:rsidRPr="00C74508" w:rsidRDefault="00C74508" w:rsidP="00C74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создание региональной системы электронного мониторинга введения и реализации ФГОС ООО;</w:t>
      </w:r>
    </w:p>
    <w:p w:rsidR="00C74508" w:rsidRPr="00C74508" w:rsidRDefault="00C74508" w:rsidP="00C74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создание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системы распространения инновационных моделей реализации стандарта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C74508" w:rsidRPr="00C74508" w:rsidRDefault="00C74508" w:rsidP="00C74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создание технологий </w:t>
      </w:r>
      <w:proofErr w:type="spellStart"/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ресурсо-сберегающего</w:t>
      </w:r>
      <w:proofErr w:type="spellEnd"/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менеджмента в образовании;</w:t>
      </w:r>
    </w:p>
    <w:p w:rsidR="00C74508" w:rsidRPr="00C74508" w:rsidRDefault="00C74508" w:rsidP="00C74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создание технологий управления реализацией ФГОС ООО на основе стимулирования саморегулирования;</w:t>
      </w:r>
    </w:p>
    <w:p w:rsidR="00C74508" w:rsidRPr="00C74508" w:rsidRDefault="00C74508" w:rsidP="00C74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создание образовательных моделей </w:t>
      </w:r>
      <w:proofErr w:type="gram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</w:t>
      </w:r>
      <w:proofErr w:type="gram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обучающихся с особыми потребностями.</w:t>
      </w:r>
    </w:p>
    <w:p w:rsidR="00C74508" w:rsidRPr="00C74508" w:rsidRDefault="00C74508" w:rsidP="00C745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</w:t>
      </w:r>
      <w:proofErr w:type="spellStart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от-крытойинформационно</w:t>
      </w:r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образовательной</w:t>
      </w:r>
      <w:proofErr w:type="spellEnd"/>
      <w:r w:rsidRPr="00C745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я уверена, принесет радость и удовлетворение всем участникам образовательного процесса. А главное — мы вырастим образованного и достойного человека.</w:t>
      </w:r>
    </w:p>
    <w:p w:rsidR="008C4497" w:rsidRDefault="00C74508">
      <w:r>
        <w:t xml:space="preserve">Источник </w:t>
      </w:r>
      <w:r w:rsidRPr="00C74508">
        <w:t>http://fgos.isi</w:t>
      </w:r>
      <w:bookmarkStart w:id="0" w:name="_GoBack"/>
      <w:bookmarkEnd w:id="0"/>
      <w:r w:rsidRPr="00C74508">
        <w:t>orao.ru/Approbation/public/index.php?ELEMENT_ID=3076</w:t>
      </w:r>
    </w:p>
    <w:sectPr w:rsidR="008C4497" w:rsidSect="003B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A87"/>
    <w:multiLevelType w:val="multilevel"/>
    <w:tmpl w:val="5A5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1921"/>
    <w:multiLevelType w:val="multilevel"/>
    <w:tmpl w:val="8F36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290"/>
    <w:multiLevelType w:val="multilevel"/>
    <w:tmpl w:val="86B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F1915"/>
    <w:multiLevelType w:val="multilevel"/>
    <w:tmpl w:val="BBD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529BE"/>
    <w:multiLevelType w:val="multilevel"/>
    <w:tmpl w:val="536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80592"/>
    <w:multiLevelType w:val="multilevel"/>
    <w:tmpl w:val="9E1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08"/>
    <w:rsid w:val="003B7E0E"/>
    <w:rsid w:val="008C4497"/>
    <w:rsid w:val="00C74508"/>
    <w:rsid w:val="00E3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2015-03-03T06:50:00Z</dcterms:created>
  <dcterms:modified xsi:type="dcterms:W3CDTF">2015-03-03T06:50:00Z</dcterms:modified>
</cp:coreProperties>
</file>